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0" w:before="100" w:line="240" w:lineRule="auto"/>
        <w:ind w:left="0" w:right="0" w:firstLine="567"/>
        <w:jc w:val="center"/>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Value for Money Provisions</w:t>
      </w:r>
    </w:p>
    <w:p w:rsidR="00000000" w:rsidDel="00000000" w:rsidP="00000000" w:rsidRDefault="00000000" w:rsidRPr="00000000" w14:paraId="0000000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Background</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acknowledges that the Authority wishes to ensure that the Services represent value for money to the taxpayer throughout the Term of this Framework Agreement.  </w:t>
      </w:r>
    </w:p>
    <w:p w:rsidR="00000000" w:rsidDel="00000000" w:rsidP="00000000" w:rsidRDefault="00000000" w:rsidRPr="00000000" w14:paraId="0000000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bookmarkStart w:colFirst="0" w:colLast="0" w:name="_heading=h.gjdgxs" w:id="0"/>
      <w:bookmarkEnd w:id="0"/>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Most favoured customer</w:t>
      </w:r>
    </w:p>
    <w:p w:rsidR="00000000" w:rsidDel="00000000" w:rsidP="00000000" w:rsidRDefault="00000000" w:rsidRPr="00000000" w14:paraId="0000000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undertakes that when dealing with its Contracted Customers and Prospective Customers from time to time it shall not discriminate against the Authority or any Contracted Customer.  In particular the Supplier shall not during the Term enter into a contract with any other customer for the provision of services substantially similar to the Services at prices or other terms and conditions which, taken together, are more favourable to that customer than those available under this Framework Agreement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Preferable Terms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unless it first offers to provide those Preferable Terms to the Authority. Upon request by the Authority, the Supplier will provide the Authority with such details (anonymised as necessary) as the Authority may reasonably require in order to establish the Supplier's compliance with this Paragraph 2.</w:t>
      </w:r>
    </w:p>
    <w:p w:rsidR="00000000" w:rsidDel="00000000" w:rsidP="00000000" w:rsidRDefault="00000000" w:rsidRPr="00000000" w14:paraId="0000000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u w:val="none"/>
        </w:rPr>
      </w:pPr>
      <w:bookmarkStart w:colFirst="0" w:colLast="0" w:name="_heading=h.imt90a9izdoh" w:id="2"/>
      <w:bookmarkEnd w:id="2"/>
      <w:r w:rsidDel="00000000" w:rsidR="00000000" w:rsidRPr="00000000">
        <w:rPr>
          <w:rtl w:val="0"/>
        </w:rPr>
        <w:t xml:space="preserve">The Authority will consider, on a case by case basis, requests made by the Supplier to offer other customers more favourable terms without first offering to provide those to the Authority. Such requests should be made by the Supplier in writing.</w:t>
      </w:r>
    </w:p>
    <w:p w:rsidR="00000000" w:rsidDel="00000000" w:rsidP="00000000" w:rsidRDefault="00000000" w:rsidRPr="00000000" w14:paraId="0000000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If the Supplier discriminates against the Authority or a Contracted Customer by failing to provide the Authority or the relevant Customer with the benefit of Preferable Terms the Authority shall be entitled to escalate the matter for resolution in accordance with Clause 16, provided that if the matter is not resolved by the Authority Representative and the Supplier Representative within ten (10) Working Days of escalation to them pursuant to that Clause, the Authority shall be entitled to terminate this Framework Agreement pursuant to Clause 14.19.</w:t>
      </w:r>
    </w:p>
    <w:p w:rsidR="00000000" w:rsidDel="00000000" w:rsidP="00000000" w:rsidRDefault="00000000" w:rsidRPr="00000000" w14:paraId="0000000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bookmarkStart w:colFirst="0" w:colLast="0" w:name="_heading=h.1fob9te" w:id="3"/>
      <w:bookmarkEnd w:id="3"/>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Benchmarking</w:t>
      </w:r>
    </w:p>
    <w:p w:rsidR="00000000" w:rsidDel="00000000" w:rsidP="00000000" w:rsidRDefault="00000000" w:rsidRPr="00000000" w14:paraId="0000000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znysh7" w:id="4"/>
      <w:bookmarkEnd w:id="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may benchmark Charges and specific Customer Contracts regularly during the Term in order to compare the Charges with charges offered by third parties.</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2et92p0" w:id="5"/>
      <w:bookmarkEnd w:id="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shall be entitled to use any model to determine the achievement of value for money to carry out the benchmarking evaluation referred to in Paragraph 3.1.</w:t>
      </w:r>
    </w:p>
    <w:p w:rsidR="00000000" w:rsidDel="00000000" w:rsidP="00000000" w:rsidRDefault="00000000" w:rsidRPr="00000000" w14:paraId="0000000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shall be entitled to publish the results of any benchmarking of the Charges to Other Contracting Bodies.</w:t>
      </w:r>
    </w:p>
    <w:p w:rsidR="00000000" w:rsidDel="00000000" w:rsidP="00000000" w:rsidRDefault="00000000" w:rsidRPr="00000000" w14:paraId="0000000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tyjcwt" w:id="6"/>
      <w:bookmarkEnd w:id="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use all reasonable endeavours and act in good faith to supply information required by the Authority in order to undertake the benchmarking referred to in this Paragraph 3, such information requirements to be at the discretion of the Authority.  </w:t>
      </w:r>
    </w:p>
    <w:p w:rsidR="00000000" w:rsidDel="00000000" w:rsidP="00000000" w:rsidRDefault="00000000" w:rsidRPr="00000000" w14:paraId="0000000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400" w:line="240" w:lineRule="auto"/>
        <w:ind w:left="720" w:right="0" w:hanging="720"/>
        <w:jc w:val="left"/>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Continuous improvement</w:t>
      </w:r>
    </w:p>
    <w:p w:rsidR="00000000" w:rsidDel="00000000" w:rsidP="00000000" w:rsidRDefault="00000000" w:rsidRPr="00000000" w14:paraId="0000000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3dy6vkm" w:id="7"/>
      <w:bookmarkEnd w:id="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adopt a policy of continuous improvement in relation to the Services pursuant to which it will regularly review with the Authority the Services and the manner in which it is providing the Services with a view to reducing the Authority's and/or Customers costs (including the Charges) and/or improving the quality and efficiency of the Services.  The Supplier and the Authority will provide to each other any information which may be relevant to assisting the objectives of continuous improvement</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bookmarkStart w:colFirst="0" w:colLast="0" w:name="_heading=h.1t3h5sf" w:id="8"/>
      <w:bookmarkEnd w:id="8"/>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Without limiting the Supplier's obligations under Paragraph 4.1 the Supplier shall produce within six (6) Months: </w:t>
      </w:r>
    </w:p>
    <w:p w:rsidR="00000000" w:rsidDel="00000000" w:rsidP="00000000" w:rsidRDefault="00000000" w:rsidRPr="00000000" w14:paraId="00000011">
      <w:pPr>
        <w:keepNext w:val="1"/>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of the Commencement Date; and </w:t>
      </w:r>
    </w:p>
    <w:p w:rsidR="00000000" w:rsidDel="00000000" w:rsidP="00000000" w:rsidRDefault="00000000" w:rsidRPr="00000000" w14:paraId="0000001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start of the second and each following Contract Year,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4d34og8" w:id="9"/>
      <w:bookmarkEnd w:id="9"/>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plan for improving the supply of Services and reducing the Charges (without adversely affecting the performance of the Framework Agreement or any Customer Contract) during that Year for Approval.  Such plan shall include, as a minimum, proposals:</w:t>
      </w:r>
    </w:p>
    <w:p w:rsidR="00000000" w:rsidDel="00000000" w:rsidP="00000000" w:rsidRDefault="00000000" w:rsidRPr="00000000" w14:paraId="000000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identifying the emergence of new and evolving technologies which could improve the A</w:t>
      </w:r>
      <w:r w:rsidDel="00000000" w:rsidR="00000000" w:rsidRPr="00000000">
        <w:rPr>
          <w:rtl w:val="0"/>
        </w:rPr>
        <w:t xml:space="preserve">dditional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Services;</w:t>
      </w:r>
    </w:p>
    <w:p w:rsidR="00000000" w:rsidDel="00000000" w:rsidP="00000000" w:rsidRDefault="00000000" w:rsidRPr="00000000" w14:paraId="000000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improve the way in which the A</w:t>
      </w:r>
      <w:r w:rsidDel="00000000" w:rsidR="00000000" w:rsidRPr="00000000">
        <w:rPr>
          <w:rtl w:val="0"/>
        </w:rPr>
        <w:t xml:space="preserve">dditional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Services are sold via the framework agreement that may result in reduced Charges;</w:t>
      </w:r>
    </w:p>
    <w:p w:rsidR="00000000" w:rsidDel="00000000" w:rsidP="00000000" w:rsidRDefault="00000000" w:rsidRPr="00000000" w14:paraId="000000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identify and implement efficiencies in the Supplier's internal processes and administration that may lead to cost savings and reductions in the Charges;</w:t>
      </w:r>
    </w:p>
    <w:p w:rsidR="00000000" w:rsidDel="00000000" w:rsidP="00000000" w:rsidRDefault="00000000" w:rsidRPr="00000000" w14:paraId="000000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identify and implement efficiencies in the way the Authority and/or a Customer interacts with the Supplier that may lead to cost savings and reductions in the Charges;</w:t>
      </w:r>
    </w:p>
    <w:p w:rsidR="00000000" w:rsidDel="00000000" w:rsidP="00000000" w:rsidRDefault="00000000" w:rsidRPr="00000000" w14:paraId="000000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u w:val="none"/>
        </w:rPr>
      </w:pPr>
      <w:r w:rsidDel="00000000" w:rsidR="00000000" w:rsidRPr="00000000">
        <w:rPr>
          <w:rtl w:val="0"/>
        </w:rPr>
        <w:t xml:space="preserve">to regularly monitor and act upon lessons learnt (either as identified by the Authority, the Supplier or the Customers) in such a way that improvements can be identified and implemented;</w:t>
      </w:r>
    </w:p>
    <w:p w:rsidR="00000000" w:rsidDel="00000000" w:rsidP="00000000" w:rsidRDefault="00000000" w:rsidRPr="00000000" w14:paraId="000000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identify and implement efficiencies in the Supplier's supply chain that may lead to cost savings and reductions in the Charges for the A</w:t>
      </w:r>
      <w:r w:rsidDel="00000000" w:rsidR="00000000" w:rsidRPr="00000000">
        <w:rPr>
          <w:rtl w:val="0"/>
        </w:rPr>
        <w:t xml:space="preserve">dditional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Services; and</w:t>
      </w:r>
    </w:p>
    <w:p w:rsidR="00000000" w:rsidDel="00000000" w:rsidP="00000000" w:rsidRDefault="00000000" w:rsidRPr="00000000" w14:paraId="0000001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 measure and manage the sustainability impacts of the Supplier's operations and supply-chains pertaining to the Services, and to identify opportunities to assist Customers in meeting their sustainability objectives.</w:t>
      </w:r>
    </w:p>
    <w:p w:rsidR="00000000" w:rsidDel="00000000" w:rsidP="00000000" w:rsidRDefault="00000000" w:rsidRPr="00000000" w14:paraId="000000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Authority shall notify the Supplier of its approval or rejection of the proposed plan, or any updates to it, within twenty (20) Working Days of receipt.  Within ten (10) Working Days of receipt of any notice of rejection, the Supplier shall submit to the Authority a revised plan reflecting the changes required.  Once Approved by the Authority, the plan shall constitute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Supplier shall adhere to, implement and perform the Continuous Improvement Plan. </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Should the Supplier's costs in providing the Services to the Authority be reduced as a result of any changes implemented by the Authority, all of the cost savings shall be passed on to the Authority pursuant to a change under Schedule 14.</w:t>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18" w:top="1418"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73426451.1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73426451.1</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bl>
    <w:tblPr>
      <w:tblStyle w:val="Table1"/>
      <w:tblW w:w="9073.0" w:type="dxa"/>
      <w:jc w:val="left"/>
      <w:tblInd w:w="0.0" w:type="dxa"/>
      <w:tblLayout w:type="fixed"/>
      <w:tblLook w:val="0400"/>
    </w:tblPr>
    <w:tblGrid>
      <w:gridCol w:w="3036"/>
      <w:gridCol w:w="3020"/>
      <w:gridCol w:w="3017"/>
      <w:tblGridChange w:id="0">
        <w:tblGrid>
          <w:gridCol w:w="3036"/>
          <w:gridCol w:w="3020"/>
          <w:gridCol w:w="3017"/>
        </w:tblGrid>
      </w:tblGridChange>
    </w:tblGrid>
    <w:tr>
      <w:trPr>
        <w:cantSplit w:val="0"/>
        <w:tblHeader w:val="0"/>
      </w:trPr>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73426451.1</w:t>
          </w:r>
        </w:p>
      </w:tc>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bookmarkStart w:colFirst="0" w:colLast="0" w:name="_heading=h.2s8eyo1" w:id="10"/>
    <w:bookmarkEnd w:id="10"/>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3"/>
      <w:numFmt w:val="decimal"/>
      <w:lvlText w:val="Schedule %1"/>
      <w:lvlJc w:val="center"/>
      <w:pPr>
        <w:ind w:left="0" w:firstLine="567"/>
      </w:pPr>
      <w:rPr>
        <w:i w:val="0"/>
        <w:smallCaps w:val="0"/>
        <w:strike w:val="0"/>
        <w:u w:val="none"/>
        <w:vertAlign w:val="baseline"/>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720" w:hanging="720"/>
      </w:pPr>
      <w:rPr>
        <w:color w:val="000000"/>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2523" w:hanging="720"/>
      </w:pPr>
      <w:rPr/>
    </w:lvl>
    <w:lvl w:ilvl="6">
      <w:start w:val="1"/>
      <w:numFmt w:val="upperRoman"/>
      <w:lvlText w:val="(%7)"/>
      <w:lvlJc w:val="left"/>
      <w:pPr>
        <w:ind w:left="324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rsid w:val="00AE132B"/>
    <w:rPr>
      <w:lang w:eastAsia="en-US"/>
    </w:rPr>
  </w:style>
  <w:style w:type="paragraph" w:styleId="Heading1">
    <w:name w:val="heading 1"/>
    <w:basedOn w:val="Normal"/>
    <w:next w:val="Normal"/>
    <w:uiPriority w:val="9"/>
    <w:semiHidden w:val="1"/>
    <w:qFormat w:val="1"/>
    <w:rsid w:val="00885DD5"/>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qFormat w:val="1"/>
    <w:rsid w:val="00885DD5"/>
    <w:pPr>
      <w:keepNext w:val="1"/>
      <w:keepLines w:val="1"/>
      <w:spacing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link w:val="Heading3Char"/>
    <w:uiPriority w:val="9"/>
    <w:semiHidden w:val="1"/>
    <w:qFormat w:val="1"/>
    <w:rsid w:val="00885DD5"/>
    <w:pPr>
      <w:keepNext w:val="1"/>
      <w:keepLines w:val="1"/>
      <w:spacing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uiPriority w:val="9"/>
    <w:semiHidden w:val="1"/>
    <w:qFormat w:val="1"/>
    <w:rsid w:val="0019228C"/>
    <w:pPr>
      <w:keepNext w:val="1"/>
      <w:keepLines w:val="1"/>
      <w:spacing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uiPriority w:val="9"/>
    <w:semiHidden w:val="1"/>
    <w:qFormat w:val="1"/>
    <w:rsid w:val="0019228C"/>
    <w:pPr>
      <w:keepNext w:val="1"/>
      <w:keepLines w:val="1"/>
      <w:spacing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uiPriority w:val="9"/>
    <w:semiHidden w:val="1"/>
    <w:qFormat w:val="1"/>
    <w:rsid w:val="0019228C"/>
    <w:pPr>
      <w:keepNext w:val="1"/>
      <w:keepLines w:val="1"/>
      <w:spacing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uiPriority w:val="9"/>
    <w:semiHidden w:val="1"/>
    <w:qFormat w:val="1"/>
    <w:rsid w:val="0019228C"/>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uiPriority w:val="9"/>
    <w:semiHidden w:val="1"/>
    <w:qFormat w:val="1"/>
    <w:rsid w:val="0019228C"/>
    <w:pPr>
      <w:keepNext w:val="1"/>
      <w:keepLines w:val="1"/>
      <w:spacing w:before="200"/>
      <w:outlineLvl w:val="7"/>
    </w:pPr>
    <w:rPr>
      <w:rFonts w:asciiTheme="majorHAnsi" w:cstheme="majorBidi" w:eastAsiaTheme="majorEastAsia" w:hAnsiTheme="majorHAnsi"/>
      <w:color w:val="404040" w:themeColor="text1" w:themeTint="0000BF"/>
    </w:rPr>
  </w:style>
  <w:style w:type="paragraph" w:styleId="Heading9">
    <w:name w:val="heading 9"/>
    <w:basedOn w:val="Normal"/>
    <w:next w:val="Normal"/>
    <w:uiPriority w:val="9"/>
    <w:semiHidden w:val="1"/>
    <w:qFormat w:val="1"/>
    <w:rsid w:val="0019228C"/>
    <w:pPr>
      <w:keepNext w:val="1"/>
      <w:keepLines w:val="1"/>
      <w:spacing w:before="200"/>
      <w:outlineLvl w:val="8"/>
    </w:pPr>
    <w:rPr>
      <w:rFonts w:asciiTheme="majorHAnsi" w:cstheme="majorBidi" w:eastAsiaTheme="majorEastAsia" w:hAnsiTheme="majorHAnsi"/>
      <w:i w:val="1"/>
      <w:iCs w:val="1"/>
      <w:color w:val="404040" w:themeColor="text1" w:themeTint="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AppendixText1" w:customStyle="1">
    <w:name w:val="Appendix Text 1"/>
    <w:basedOn w:val="Normal"/>
    <w:next w:val="STNBodyText1"/>
    <w:rsid w:val="00A64F01"/>
    <w:pPr>
      <w:numPr>
        <w:numId w:val="14"/>
      </w:numPr>
      <w:spacing w:after="200" w:before="100"/>
    </w:pPr>
    <w:rPr>
      <w:rFonts w:cs="Times New Roman" w:eastAsia="Times New Roman"/>
      <w:szCs w:val="24"/>
      <w:lang w:eastAsia="en-GB"/>
    </w:rPr>
  </w:style>
  <w:style w:type="table" w:styleId="TableGrid">
    <w:name w:val="Table Grid"/>
    <w:basedOn w:val="TableNormal"/>
    <w:uiPriority w:val="59"/>
    <w:rsid w:val="00AE132B"/>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rsid w:val="00AE132B"/>
    <w:rPr>
      <w:rFonts w:ascii="Tahoma" w:cs="Tahoma" w:hAnsi="Tahoma"/>
      <w:sz w:val="16"/>
      <w:szCs w:val="16"/>
    </w:rPr>
  </w:style>
  <w:style w:type="paragraph" w:styleId="AppendixText2" w:customStyle="1">
    <w:name w:val="Appendix Text 2"/>
    <w:basedOn w:val="AppendixText1"/>
    <w:next w:val="STNBodyText2"/>
    <w:rsid w:val="00A64F01"/>
    <w:pPr>
      <w:numPr>
        <w:ilvl w:val="1"/>
      </w:numPr>
    </w:pPr>
  </w:style>
  <w:style w:type="paragraph" w:styleId="BlankDocumentTitle" w:customStyle="1">
    <w:name w:val="Blank Document Title"/>
    <w:basedOn w:val="Normal"/>
    <w:next w:val="STNBodyText"/>
    <w:rsid w:val="00A64F01"/>
    <w:pPr>
      <w:spacing w:after="200"/>
      <w:jc w:val="center"/>
    </w:pPr>
    <w:rPr>
      <w:rFonts w:cs="Times New Roman" w:eastAsia="Times New Roman"/>
      <w:b w:val="1"/>
      <w:szCs w:val="24"/>
      <w:lang w:eastAsia="en-GB"/>
    </w:rPr>
  </w:style>
  <w:style w:type="paragraph" w:styleId="AppendixText3" w:customStyle="1">
    <w:name w:val="Appendix Text 3"/>
    <w:basedOn w:val="Level3"/>
    <w:next w:val="STNBodyText3"/>
    <w:rsid w:val="00A64F01"/>
    <w:pPr>
      <w:numPr>
        <w:numId w:val="14"/>
      </w:numPr>
    </w:pPr>
  </w:style>
  <w:style w:type="paragraph" w:styleId="AppendixText4" w:customStyle="1">
    <w:name w:val="Appendix Text 4"/>
    <w:basedOn w:val="Level4"/>
    <w:next w:val="STNBodyText4"/>
    <w:rsid w:val="00A64F01"/>
    <w:pPr>
      <w:numPr>
        <w:numId w:val="14"/>
      </w:numPr>
    </w:pPr>
  </w:style>
  <w:style w:type="paragraph" w:styleId="AppendixText5" w:customStyle="1">
    <w:name w:val="Appendix Text 5"/>
    <w:basedOn w:val="Level5"/>
    <w:next w:val="STNBodyText5"/>
    <w:rsid w:val="00A64F01"/>
    <w:pPr>
      <w:numPr>
        <w:numId w:val="14"/>
      </w:numPr>
      <w:tabs>
        <w:tab w:val="clear" w:pos="1803"/>
      </w:tabs>
    </w:pPr>
  </w:style>
  <w:style w:type="paragraph" w:styleId="Level1" w:customStyle="1">
    <w:name w:val="Level 1"/>
    <w:basedOn w:val="STNBodyText"/>
    <w:next w:val="STNBodyText1"/>
    <w:qFormat w:val="1"/>
    <w:rsid w:val="00A64F01"/>
    <w:pPr>
      <w:numPr>
        <w:numId w:val="10"/>
      </w:numPr>
      <w:tabs>
        <w:tab w:val="left" w:pos="720"/>
      </w:tabs>
    </w:pPr>
  </w:style>
  <w:style w:type="paragraph" w:styleId="Level1Bold" w:customStyle="1">
    <w:name w:val="Level 1 Bold"/>
    <w:basedOn w:val="Level1"/>
    <w:next w:val="Level2"/>
    <w:qFormat w:val="1"/>
    <w:rsid w:val="00D34BD0"/>
    <w:rPr>
      <w:b w:val="1"/>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styleId="ActionText" w:customStyle="1">
    <w:name w:val="Action Text"/>
    <w:basedOn w:val="Normal"/>
    <w:next w:val="STNBodyText"/>
    <w:rsid w:val="00A64F01"/>
    <w:pPr>
      <w:spacing w:before="100"/>
      <w:jc w:val="right"/>
    </w:pPr>
    <w:rPr>
      <w:rFonts w:cs="Times New Roman" w:eastAsia="Times New Roman"/>
      <w:b w:val="1"/>
      <w:szCs w:val="24"/>
      <w:lang w:eastAsia="en-GB"/>
    </w:rPr>
  </w:style>
  <w:style w:type="paragraph" w:styleId="AdditionalText" w:customStyle="1">
    <w:name w:val="Additional Text"/>
    <w:basedOn w:val="Normal"/>
    <w:rsid w:val="00A64F01"/>
    <w:pPr>
      <w:spacing w:after="300" w:before="300"/>
    </w:pPr>
    <w:rPr>
      <w:rFonts w:cs="Times New Roman" w:eastAsia="Times New Roman"/>
      <w:b w:val="1"/>
      <w:szCs w:val="24"/>
      <w:lang w:eastAsia="en-GB"/>
    </w:rPr>
  </w:style>
  <w:style w:type="paragraph" w:styleId="AppendixHeading0" w:customStyle="1">
    <w:name w:val="Appendix Heading"/>
    <w:basedOn w:val="Normal"/>
    <w:next w:val="AppendixSubHeading"/>
    <w:rsid w:val="00A64F01"/>
    <w:pPr>
      <w:numPr>
        <w:numId w:val="12"/>
      </w:numPr>
      <w:spacing w:after="300" w:before="100"/>
      <w:jc w:val="center"/>
    </w:pPr>
    <w:rPr>
      <w:rFonts w:cs="Times New Roman" w:eastAsia="Times New Roman"/>
      <w:b w:val="1"/>
      <w:szCs w:val="24"/>
      <w:lang w:eastAsia="en-GB"/>
    </w:rPr>
  </w:style>
  <w:style w:type="paragraph" w:styleId="AppendixSubHeading" w:customStyle="1">
    <w:name w:val="Appendix Sub Heading"/>
    <w:basedOn w:val="Normal"/>
    <w:next w:val="STNBodyText"/>
    <w:rsid w:val="00A64F01"/>
    <w:pPr>
      <w:spacing w:after="300" w:before="100"/>
      <w:jc w:val="center"/>
    </w:pPr>
    <w:rPr>
      <w:rFonts w:cs="Times New Roman" w:eastAsia="Times New Roman"/>
      <w:b w:val="1"/>
      <w:szCs w:val="24"/>
      <w:lang w:eastAsia="en-GB"/>
    </w:rPr>
  </w:style>
  <w:style w:type="paragraph" w:styleId="STNBodyText" w:customStyle="1">
    <w:name w:val="STN Body Text"/>
    <w:basedOn w:val="Normal"/>
    <w:link w:val="STNBodyTextChar"/>
    <w:qFormat w:val="1"/>
    <w:rsid w:val="00A64F01"/>
    <w:pPr>
      <w:spacing w:after="200" w:before="100"/>
    </w:pPr>
    <w:rPr>
      <w:rFonts w:cs="Times New Roman" w:eastAsia="Times New Roman"/>
      <w:szCs w:val="24"/>
      <w:lang w:eastAsia="en-GB"/>
    </w:rPr>
  </w:style>
  <w:style w:type="paragraph" w:styleId="STNBodyText1" w:customStyle="1">
    <w:name w:val="STN Body Text 1"/>
    <w:basedOn w:val="STNBodyText"/>
    <w:link w:val="STNBodyText1Char"/>
    <w:rsid w:val="00A64F01"/>
    <w:pPr>
      <w:ind w:left="720"/>
    </w:pPr>
  </w:style>
  <w:style w:type="paragraph" w:styleId="STNBodyText2" w:customStyle="1">
    <w:name w:val="STN Body Text 2"/>
    <w:basedOn w:val="STNBodyText1"/>
    <w:link w:val="STNBodyText2Char"/>
    <w:rsid w:val="00A64F01"/>
  </w:style>
  <w:style w:type="paragraph" w:styleId="STNBodyText3" w:customStyle="1">
    <w:name w:val="STN Body Text 3"/>
    <w:basedOn w:val="STNBodyText2"/>
    <w:rsid w:val="00A64F01"/>
    <w:pPr>
      <w:ind w:left="1803"/>
    </w:pPr>
  </w:style>
  <w:style w:type="paragraph" w:styleId="STNBodyText4" w:customStyle="1">
    <w:name w:val="STN Body Text 4"/>
    <w:basedOn w:val="STNBodyText3"/>
    <w:rsid w:val="00A64F01"/>
  </w:style>
  <w:style w:type="paragraph" w:styleId="STNBodyText5" w:customStyle="1">
    <w:name w:val="STN Body Text 5"/>
    <w:basedOn w:val="STNBodyText4"/>
    <w:rsid w:val="00A64F01"/>
    <w:pPr>
      <w:ind w:left="2523"/>
    </w:pPr>
  </w:style>
  <w:style w:type="paragraph" w:styleId="STNBodyTextBold" w:customStyle="1">
    <w:name w:val="STN Body Text Bold"/>
    <w:basedOn w:val="Normal"/>
    <w:next w:val="STNBodyText"/>
    <w:link w:val="STNBodyTextBoldChar"/>
    <w:qFormat w:val="1"/>
    <w:rsid w:val="00A64F01"/>
    <w:pPr>
      <w:spacing w:after="200" w:before="100"/>
    </w:pPr>
    <w:rPr>
      <w:rFonts w:cs="Times New Roman" w:eastAsia="Times New Roman"/>
      <w:b w:val="1"/>
      <w:szCs w:val="24"/>
      <w:lang w:eastAsia="en-GB"/>
    </w:rPr>
  </w:style>
  <w:style w:type="paragraph" w:styleId="Centered" w:customStyle="1">
    <w:name w:val="Centered"/>
    <w:basedOn w:val="Normal"/>
    <w:next w:val="STNBodyText"/>
    <w:rsid w:val="00A64F01"/>
    <w:pPr>
      <w:spacing w:after="200" w:before="100"/>
      <w:jc w:val="center"/>
    </w:pPr>
    <w:rPr>
      <w:rFonts w:cs="Times New Roman" w:eastAsia="Times New Roman"/>
      <w:szCs w:val="24"/>
      <w:lang w:eastAsia="en-GB"/>
    </w:rPr>
  </w:style>
  <w:style w:type="paragraph" w:styleId="Centre" w:customStyle="1">
    <w:name w:val="Centre"/>
    <w:basedOn w:val="Normal"/>
    <w:next w:val="CourtParties"/>
    <w:rsid w:val="00A64F01"/>
    <w:pPr>
      <w:spacing w:after="600" w:before="100"/>
      <w:jc w:val="center"/>
    </w:pPr>
    <w:rPr>
      <w:rFonts w:cs="Times New Roman" w:eastAsia="Times New Roman"/>
      <w:szCs w:val="24"/>
      <w:lang w:eastAsia="en-GB"/>
    </w:rPr>
  </w:style>
  <w:style w:type="paragraph" w:styleId="CentreBack" w:customStyle="1">
    <w:name w:val="Centre Back"/>
    <w:basedOn w:val="Normal"/>
    <w:next w:val="CourtPartiesBack"/>
    <w:rsid w:val="00A64F01"/>
    <w:pPr>
      <w:spacing w:after="600" w:before="100"/>
    </w:pPr>
    <w:rPr>
      <w:rFonts w:cs="Times New Roman" w:eastAsia="Times New Roman"/>
      <w:szCs w:val="24"/>
      <w:lang w:eastAsia="en-GB"/>
    </w:rPr>
  </w:style>
  <w:style w:type="paragraph" w:styleId="ContentsHeading" w:customStyle="1">
    <w:name w:val="Contents Heading"/>
    <w:basedOn w:val="Normal"/>
    <w:next w:val="ContentsSubHeading"/>
    <w:rsid w:val="00A64F01"/>
    <w:pPr>
      <w:spacing w:after="200" w:before="100"/>
      <w:jc w:val="center"/>
    </w:pPr>
    <w:rPr>
      <w:rFonts w:cs="Times New Roman" w:eastAsia="Times New Roman"/>
      <w:b w:val="1"/>
      <w:szCs w:val="24"/>
      <w:lang w:eastAsia="en-GB"/>
    </w:rPr>
  </w:style>
  <w:style w:type="paragraph" w:styleId="ContentsSubHeading" w:customStyle="1">
    <w:name w:val="Contents Sub Heading"/>
    <w:basedOn w:val="Normal"/>
    <w:next w:val="STNBodyText"/>
    <w:rsid w:val="00A64F01"/>
    <w:pPr>
      <w:spacing w:after="200" w:before="400"/>
    </w:pPr>
    <w:rPr>
      <w:rFonts w:cs="Times New Roman" w:eastAsia="Times New Roman"/>
      <w:b w:val="1"/>
      <w:szCs w:val="24"/>
      <w:lang w:eastAsia="en-GB"/>
    </w:rPr>
  </w:style>
  <w:style w:type="paragraph" w:styleId="CourtDetails" w:customStyle="1">
    <w:name w:val="Court Details"/>
    <w:basedOn w:val="Normal"/>
    <w:rsid w:val="00A64F01"/>
    <w:pPr>
      <w:spacing w:after="200" w:before="100"/>
    </w:pPr>
    <w:rPr>
      <w:rFonts w:cs="Times New Roman" w:eastAsia="Times New Roman"/>
      <w:b w:val="1"/>
      <w:caps w:val="1"/>
      <w:szCs w:val="24"/>
      <w:lang w:eastAsia="en-GB"/>
    </w:rPr>
  </w:style>
  <w:style w:type="paragraph" w:styleId="CourtHeading" w:customStyle="1">
    <w:name w:val="Court Heading"/>
    <w:basedOn w:val="Normal"/>
    <w:rsid w:val="00A64F01"/>
    <w:pPr>
      <w:spacing w:after="200" w:before="100"/>
      <w:jc w:val="center"/>
    </w:pPr>
    <w:rPr>
      <w:rFonts w:cs="Times New Roman" w:eastAsia="Times New Roman"/>
      <w:b w:val="1"/>
      <w:caps w:val="1"/>
      <w:szCs w:val="24"/>
      <w:lang w:eastAsia="en-GB"/>
    </w:rPr>
  </w:style>
  <w:style w:type="paragraph" w:styleId="CourtParties" w:customStyle="1">
    <w:name w:val="Court Parties"/>
    <w:basedOn w:val="Normal"/>
    <w:next w:val="Litigant"/>
    <w:rsid w:val="00A64F01"/>
    <w:pPr>
      <w:spacing w:after="200" w:before="100"/>
      <w:jc w:val="center"/>
    </w:pPr>
    <w:rPr>
      <w:rFonts w:cs="Times New Roman" w:eastAsia="Times New Roman"/>
      <w:b w:val="1"/>
      <w:caps w:val="1"/>
      <w:szCs w:val="24"/>
      <w:lang w:eastAsia="en-GB"/>
    </w:rPr>
  </w:style>
  <w:style w:type="paragraph" w:styleId="CourtPartiesBack" w:customStyle="1">
    <w:name w:val="Court Parties Back"/>
    <w:basedOn w:val="Normal"/>
    <w:next w:val="Litigant"/>
    <w:rsid w:val="00A64F01"/>
    <w:pPr>
      <w:spacing w:after="200" w:before="100"/>
    </w:pPr>
    <w:rPr>
      <w:rFonts w:cs="Times New Roman" w:eastAsia="Times New Roman"/>
      <w:b w:val="1"/>
      <w:caps w:val="1"/>
      <w:szCs w:val="24"/>
      <w:lang w:eastAsia="en-GB"/>
    </w:rPr>
  </w:style>
  <w:style w:type="paragraph" w:styleId="CourtReference" w:customStyle="1">
    <w:name w:val="Court Reference"/>
    <w:basedOn w:val="Normal"/>
    <w:next w:val="CourtDetails"/>
    <w:rsid w:val="00A64F01"/>
    <w:pPr>
      <w:spacing w:after="200" w:before="100"/>
      <w:jc w:val="right"/>
    </w:pPr>
    <w:rPr>
      <w:rFonts w:cs="Times New Roman" w:eastAsia="Times New Roman"/>
      <w:b w:val="1"/>
      <w:caps w:val="1"/>
      <w:szCs w:val="24"/>
      <w:lang w:eastAsia="en-GB"/>
    </w:rPr>
  </w:style>
  <w:style w:type="paragraph" w:styleId="CoverDetails" w:customStyle="1">
    <w:name w:val="Cover Details"/>
    <w:basedOn w:val="Normal"/>
    <w:rsid w:val="00A64F01"/>
    <w:pPr>
      <w:tabs>
        <w:tab w:val="left" w:pos="3612"/>
      </w:tabs>
      <w:spacing w:after="200" w:before="100"/>
    </w:pPr>
    <w:rPr>
      <w:rFonts w:cs="Times New Roman" w:eastAsia="Times New Roman"/>
      <w:szCs w:val="24"/>
      <w:lang w:eastAsia="en-GB"/>
    </w:rPr>
  </w:style>
  <w:style w:type="paragraph" w:styleId="DefinitionList" w:customStyle="1">
    <w:name w:val="Definition List"/>
    <w:basedOn w:val="Normal"/>
    <w:rsid w:val="00A64F01"/>
    <w:pPr>
      <w:numPr>
        <w:numId w:val="11"/>
      </w:numPr>
      <w:spacing w:after="200" w:before="100"/>
    </w:pPr>
    <w:rPr>
      <w:rFonts w:cs="Times New Roman" w:eastAsia="Times New Roman"/>
      <w:szCs w:val="24"/>
      <w:lang w:eastAsia="en-GB"/>
    </w:rPr>
  </w:style>
  <w:style w:type="paragraph" w:styleId="Delivery" w:customStyle="1">
    <w:name w:val="Delivery"/>
    <w:basedOn w:val="Normal"/>
    <w:rsid w:val="00A64F01"/>
    <w:pPr>
      <w:spacing w:after="400" w:before="600"/>
    </w:pPr>
    <w:rPr>
      <w:rFonts w:cs="Times New Roman" w:eastAsia="Times New Roman"/>
      <w:b w:val="1"/>
      <w:szCs w:val="24"/>
      <w:lang w:eastAsia="en-GB"/>
    </w:rPr>
  </w:style>
  <w:style w:type="paragraph" w:styleId="Details" w:customStyle="1">
    <w:name w:val="Details"/>
    <w:basedOn w:val="Normal"/>
    <w:rsid w:val="00A64F01"/>
    <w:pPr>
      <w:spacing w:line="300" w:lineRule="exact"/>
    </w:pPr>
    <w:rPr>
      <w:rFonts w:cs="Times New Roman" w:eastAsia="Times New Roman"/>
      <w:szCs w:val="24"/>
      <w:lang w:eastAsia="en-GB"/>
    </w:rPr>
  </w:style>
  <w:style w:type="paragraph" w:styleId="DocRef" w:customStyle="1">
    <w:name w:val="Doc Ref"/>
    <w:basedOn w:val="Normal"/>
    <w:rsid w:val="00A64F01"/>
    <w:rPr>
      <w:rFonts w:cs="Times New Roman" w:eastAsia="Times New Roman"/>
      <w:sz w:val="12"/>
      <w:szCs w:val="24"/>
      <w:lang w:eastAsia="en-GB"/>
    </w:rPr>
  </w:style>
  <w:style w:type="paragraph" w:styleId="Enc" w:customStyle="1">
    <w:name w:val="Enc"/>
    <w:basedOn w:val="Normal"/>
    <w:rsid w:val="00A64F01"/>
    <w:pPr>
      <w:tabs>
        <w:tab w:val="left" w:pos="720"/>
      </w:tabs>
    </w:pPr>
    <w:rPr>
      <w:rFonts w:cs="Times New Roman" w:eastAsia="Times New Roman"/>
      <w:szCs w:val="24"/>
      <w:lang w:eastAsia="en-GB"/>
    </w:rPr>
  </w:style>
  <w:style w:type="paragraph" w:styleId="Execution" w:customStyle="1">
    <w:name w:val="Execution"/>
    <w:basedOn w:val="Normal"/>
    <w:rsid w:val="00A64F01"/>
    <w:pPr>
      <w:spacing w:after="200" w:before="100"/>
    </w:pPr>
    <w:rPr>
      <w:rFonts w:cs="Times New Roman" w:eastAsia="Times New Roman"/>
      <w:sz w:val="16"/>
      <w:szCs w:val="24"/>
      <w:lang w:eastAsia="en-GB"/>
    </w:rPr>
  </w:style>
  <w:style w:type="paragraph" w:styleId="FaxStatus" w:customStyle="1">
    <w:name w:val="Fax Status"/>
    <w:basedOn w:val="Normal"/>
    <w:rsid w:val="00A64F01"/>
    <w:pPr>
      <w:spacing w:before="200"/>
    </w:pPr>
    <w:rPr>
      <w:rFonts w:cs="Times New Roman" w:eastAsia="Times New Roman"/>
      <w:b w:val="1"/>
      <w:szCs w:val="24"/>
      <w:lang w:eastAsia="en-GB"/>
    </w:rPr>
  </w:style>
  <w:style w:type="paragraph" w:styleId="FaxSubject" w:customStyle="1">
    <w:name w:val="Fax Subject"/>
    <w:basedOn w:val="Normal"/>
    <w:rsid w:val="00A64F01"/>
    <w:pPr>
      <w:spacing w:before="200"/>
    </w:pPr>
    <w:rPr>
      <w:rFonts w:cs="Times New Roman" w:eastAsia="Times New Roman"/>
      <w:b w:val="1"/>
      <w:szCs w:val="24"/>
      <w:lang w:eastAsia="en-GB"/>
    </w:rPr>
  </w:style>
  <w:style w:type="paragraph" w:styleId="STNHeading1" w:customStyle="1">
    <w:name w:val="STN Heading 1"/>
    <w:basedOn w:val="Normal"/>
    <w:next w:val="STNBodyText"/>
    <w:rsid w:val="00A64F01"/>
    <w:pPr>
      <w:keepNext w:val="1"/>
      <w:spacing w:after="100" w:before="300"/>
    </w:pPr>
    <w:rPr>
      <w:rFonts w:cs="Times New Roman" w:eastAsia="Times New Roman"/>
      <w:b w:val="1"/>
      <w:szCs w:val="24"/>
      <w:lang w:eastAsia="en-GB"/>
    </w:rPr>
  </w:style>
  <w:style w:type="paragraph" w:styleId="STNHeading2" w:customStyle="1">
    <w:name w:val="STN Heading 2"/>
    <w:basedOn w:val="Normal"/>
    <w:next w:val="STNBodyText"/>
    <w:rsid w:val="00A64F01"/>
    <w:pPr>
      <w:keepNext w:val="1"/>
      <w:spacing w:after="200" w:before="100"/>
    </w:pPr>
    <w:rPr>
      <w:rFonts w:cs="Times New Roman" w:eastAsia="Times New Roman"/>
      <w:i w:val="1"/>
      <w:szCs w:val="24"/>
      <w:lang w:eastAsia="en-GB"/>
    </w:rPr>
  </w:style>
  <w:style w:type="paragraph" w:styleId="LegalReportHeading" w:customStyle="1">
    <w:name w:val="Legal Report Heading"/>
    <w:basedOn w:val="Normal"/>
    <w:next w:val="STNBodyText"/>
    <w:rsid w:val="00A64F01"/>
    <w:pPr>
      <w:spacing w:after="200" w:before="100"/>
      <w:jc w:val="center"/>
    </w:pPr>
    <w:rPr>
      <w:rFonts w:cs="Times New Roman" w:eastAsia="Times New Roman"/>
      <w:b w:val="1"/>
      <w:szCs w:val="24"/>
      <w:lang w:eastAsia="en-GB"/>
    </w:rPr>
  </w:style>
  <w:style w:type="paragraph" w:styleId="LetterTitle" w:customStyle="1">
    <w:name w:val="Letter Title"/>
    <w:basedOn w:val="Normal"/>
    <w:next w:val="STNBodyText"/>
    <w:rsid w:val="00A64F01"/>
    <w:pPr>
      <w:spacing w:after="200" w:before="100"/>
    </w:pPr>
    <w:rPr>
      <w:rFonts w:cs="Times New Roman" w:eastAsia="Times New Roman"/>
      <w:b w:val="1"/>
      <w:szCs w:val="24"/>
      <w:lang w:eastAsia="en-GB"/>
    </w:rPr>
  </w:style>
  <w:style w:type="paragraph" w:styleId="Level2" w:customStyle="1">
    <w:name w:val="Level 2"/>
    <w:basedOn w:val="Level1"/>
    <w:next w:val="STNBodyText2"/>
    <w:link w:val="Level2Char"/>
    <w:rsid w:val="00A64F01"/>
    <w:pPr>
      <w:numPr>
        <w:ilvl w:val="1"/>
      </w:numPr>
    </w:pPr>
  </w:style>
  <w:style w:type="paragraph" w:styleId="Level3" w:customStyle="1">
    <w:name w:val="Level 3"/>
    <w:basedOn w:val="Level2"/>
    <w:next w:val="STNBodyText3"/>
    <w:link w:val="Level3Char"/>
    <w:rsid w:val="00A64F01"/>
    <w:pPr>
      <w:numPr>
        <w:ilvl w:val="2"/>
      </w:numPr>
      <w:tabs>
        <w:tab w:val="left" w:pos="1803"/>
      </w:tabs>
    </w:pPr>
  </w:style>
  <w:style w:type="character" w:styleId="Hyperlink">
    <w:name w:val="Hyperlink"/>
    <w:basedOn w:val="DefaultParagraphFont"/>
    <w:uiPriority w:val="99"/>
    <w:unhideWhenUsed w:val="1"/>
    <w:rsid w:val="00AE132B"/>
    <w:rPr>
      <w:color w:val="0000ff" w:themeColor="hyperlink"/>
      <w:u w:val="single"/>
    </w:rPr>
  </w:style>
  <w:style w:type="paragraph" w:styleId="Level4" w:customStyle="1">
    <w:name w:val="Level 4"/>
    <w:basedOn w:val="Level3"/>
    <w:next w:val="STNBodyText4"/>
    <w:rsid w:val="00A64F01"/>
    <w:pPr>
      <w:numPr>
        <w:ilvl w:val="3"/>
      </w:numPr>
    </w:pPr>
  </w:style>
  <w:style w:type="paragraph" w:styleId="Level5" w:customStyle="1">
    <w:name w:val="Level 5"/>
    <w:basedOn w:val="Level4"/>
    <w:next w:val="STNBodyText5"/>
    <w:rsid w:val="00A64F01"/>
    <w:pPr>
      <w:numPr>
        <w:ilvl w:val="4"/>
      </w:numPr>
      <w:tabs>
        <w:tab w:val="left" w:pos="2523"/>
      </w:tabs>
    </w:pPr>
  </w:style>
  <w:style w:type="paragraph" w:styleId="AddressText" w:customStyle="1">
    <w:name w:val="Address Text"/>
    <w:basedOn w:val="Normal"/>
    <w:rsid w:val="00A64F01"/>
    <w:rPr>
      <w:rFonts w:cs="Times New Roman" w:eastAsia="Times New Roman"/>
      <w:szCs w:val="24"/>
      <w:lang w:eastAsia="en-GB"/>
    </w:rPr>
  </w:style>
  <w:style w:type="character" w:styleId="STNBodyTextBoldChar" w:customStyle="1">
    <w:name w:val="STN Body Text Bold Char"/>
    <w:basedOn w:val="DefaultParagraphFont"/>
    <w:link w:val="STNBodyTextBold"/>
    <w:rsid w:val="00A64F01"/>
    <w:rPr>
      <w:rFonts w:cs="Times New Roman" w:eastAsia="Times New Roman"/>
      <w:b w:val="1"/>
      <w:szCs w:val="24"/>
    </w:rPr>
  </w:style>
  <w:style w:type="paragraph" w:styleId="Litigant" w:customStyle="1">
    <w:name w:val="Litigant"/>
    <w:basedOn w:val="Normal"/>
    <w:next w:val="Centre"/>
    <w:rsid w:val="00A64F01"/>
    <w:pPr>
      <w:spacing w:after="200" w:before="100"/>
      <w:jc w:val="right"/>
    </w:pPr>
    <w:rPr>
      <w:rFonts w:cs="Times New Roman" w:eastAsia="Times New Roman"/>
      <w:szCs w:val="24"/>
      <w:lang w:eastAsia="en-GB"/>
    </w:rPr>
  </w:style>
  <w:style w:type="paragraph" w:styleId="STNLLP" w:customStyle="1">
    <w:name w:val="STN LLP"/>
    <w:basedOn w:val="Normal"/>
    <w:next w:val="Enc"/>
    <w:rsid w:val="00A64F01"/>
    <w:pPr>
      <w:spacing w:after="200"/>
    </w:pPr>
    <w:rPr>
      <w:rFonts w:cs="Times New Roman" w:eastAsia="Times New Roman"/>
      <w:szCs w:val="24"/>
      <w:lang w:eastAsia="en-GB"/>
    </w:rPr>
  </w:style>
  <w:style w:type="paragraph" w:styleId="STNLPC" w:customStyle="1">
    <w:name w:val="STN LPC"/>
    <w:basedOn w:val="Normal"/>
    <w:next w:val="STNBodyText"/>
    <w:rsid w:val="00A64F01"/>
    <w:pPr>
      <w:spacing w:after="200" w:before="100"/>
    </w:pPr>
    <w:rPr>
      <w:rFonts w:cs="Times New Roman" w:eastAsia="Times New Roman"/>
      <w:sz w:val="24"/>
      <w:szCs w:val="24"/>
      <w:lang w:eastAsia="en-GB"/>
    </w:rPr>
  </w:style>
  <w:style w:type="paragraph" w:styleId="PartHeading" w:customStyle="1">
    <w:name w:val="Part Heading"/>
    <w:basedOn w:val="Normal"/>
    <w:next w:val="STNBodyText"/>
    <w:rsid w:val="00A64F01"/>
    <w:pPr>
      <w:spacing w:after="200"/>
    </w:pPr>
    <w:rPr>
      <w:rFonts w:cs="Times New Roman" w:eastAsia="Times New Roman"/>
      <w:b w:val="1"/>
      <w:szCs w:val="24"/>
      <w:lang w:eastAsia="en-GB"/>
    </w:rPr>
  </w:style>
  <w:style w:type="paragraph" w:styleId="PartiesBodyText" w:customStyle="1">
    <w:name w:val="Parties Body Text"/>
    <w:basedOn w:val="Normal"/>
    <w:rsid w:val="00245F35"/>
    <w:pPr>
      <w:numPr>
        <w:numId w:val="19"/>
      </w:numPr>
      <w:spacing w:after="200" w:before="100"/>
    </w:pPr>
    <w:rPr>
      <w:rFonts w:cs="Times New Roman" w:eastAsia="Times New Roman"/>
      <w:szCs w:val="24"/>
      <w:lang w:eastAsia="en-GB"/>
    </w:rPr>
  </w:style>
  <w:style w:type="paragraph" w:styleId="PartiesFrontSheet" w:customStyle="1">
    <w:name w:val="Parties Front Sheet"/>
    <w:basedOn w:val="Normal"/>
    <w:rsid w:val="00245F35"/>
    <w:pPr>
      <w:numPr>
        <w:numId w:val="18"/>
      </w:numPr>
    </w:pPr>
    <w:rPr>
      <w:rFonts w:cs="Times New Roman" w:eastAsia="Times New Roman"/>
      <w:szCs w:val="24"/>
      <w:lang w:eastAsia="en-GB"/>
    </w:rPr>
  </w:style>
  <w:style w:type="paragraph" w:styleId="Recitals" w:customStyle="1">
    <w:name w:val="Recitals"/>
    <w:basedOn w:val="Normal"/>
    <w:rsid w:val="00245F35"/>
    <w:pPr>
      <w:numPr>
        <w:numId w:val="17"/>
      </w:numPr>
      <w:spacing w:after="100" w:before="100"/>
    </w:pPr>
    <w:rPr>
      <w:rFonts w:cs="Times New Roman" w:eastAsia="Times New Roman"/>
      <w:szCs w:val="24"/>
      <w:lang w:eastAsia="en-GB"/>
    </w:rPr>
  </w:style>
  <w:style w:type="paragraph" w:styleId="Reference" w:customStyle="1">
    <w:name w:val="Reference"/>
    <w:basedOn w:val="Normal"/>
    <w:rsid w:val="00A64F01"/>
    <w:pPr>
      <w:tabs>
        <w:tab w:val="left" w:pos="1077"/>
      </w:tabs>
    </w:pPr>
    <w:rPr>
      <w:rFonts w:cs="Times New Roman" w:eastAsia="Times New Roman"/>
      <w:sz w:val="16"/>
      <w:szCs w:val="24"/>
      <w:lang w:eastAsia="en-GB"/>
    </w:rPr>
  </w:style>
  <w:style w:type="paragraph" w:styleId="ScheduleHeading0" w:customStyle="1">
    <w:name w:val="Schedule Heading"/>
    <w:basedOn w:val="Normal"/>
    <w:next w:val="ScheduleSubHeading"/>
    <w:rsid w:val="004C2C6E"/>
    <w:pPr>
      <w:numPr>
        <w:numId w:val="24"/>
      </w:numPr>
      <w:spacing w:after="300" w:before="100"/>
      <w:jc w:val="center"/>
    </w:pPr>
    <w:rPr>
      <w:rFonts w:cs="Times New Roman" w:eastAsia="Times New Roman"/>
      <w:b w:val="1"/>
      <w:szCs w:val="24"/>
      <w:lang w:eastAsia="en-GB"/>
    </w:rPr>
  </w:style>
  <w:style w:type="paragraph" w:styleId="SchedulePartHeading" w:customStyle="1">
    <w:name w:val="Schedule Part Heading"/>
    <w:basedOn w:val="PartHeading"/>
    <w:next w:val="ScheduleSubHeading"/>
    <w:rsid w:val="00F73AA9"/>
    <w:pPr>
      <w:numPr>
        <w:numId w:val="8"/>
      </w:numPr>
      <w:spacing w:after="300" w:before="100"/>
      <w:jc w:val="center"/>
    </w:pPr>
  </w:style>
  <w:style w:type="paragraph" w:styleId="ScheduleSubHeading" w:customStyle="1">
    <w:name w:val="Schedule Sub Heading"/>
    <w:basedOn w:val="Normal"/>
    <w:next w:val="PartHeading"/>
    <w:rsid w:val="00A64F01"/>
    <w:pPr>
      <w:spacing w:after="300" w:before="100"/>
      <w:jc w:val="center"/>
    </w:pPr>
    <w:rPr>
      <w:rFonts w:cs="Times New Roman" w:eastAsia="Times New Roman"/>
      <w:b w:val="1"/>
      <w:szCs w:val="24"/>
      <w:lang w:eastAsia="en-GB"/>
    </w:rPr>
  </w:style>
  <w:style w:type="paragraph" w:styleId="ScheduleText1" w:customStyle="1">
    <w:name w:val="Schedule Text 1"/>
    <w:basedOn w:val="Normal"/>
    <w:next w:val="STNBodyText1"/>
    <w:rsid w:val="00FA15BE"/>
    <w:pPr>
      <w:numPr>
        <w:numId w:val="15"/>
      </w:numPr>
      <w:spacing w:after="200" w:before="400"/>
    </w:pPr>
    <w:rPr>
      <w:rFonts w:cs="Times New Roman" w:eastAsia="Times New Roman"/>
      <w:b w:val="1"/>
      <w:szCs w:val="24"/>
      <w:lang w:eastAsia="en-GB"/>
    </w:rPr>
  </w:style>
  <w:style w:type="paragraph" w:styleId="ScheduleText2" w:customStyle="1">
    <w:name w:val="Schedule Text 2"/>
    <w:basedOn w:val="ScheduleText1"/>
    <w:next w:val="STNBodyText2"/>
    <w:rsid w:val="00FA15BE"/>
    <w:pPr>
      <w:numPr>
        <w:ilvl w:val="1"/>
      </w:numPr>
      <w:spacing w:before="100"/>
    </w:pPr>
    <w:rPr>
      <w:b w:val="0"/>
    </w:rPr>
  </w:style>
  <w:style w:type="paragraph" w:styleId="ScheduleText3" w:customStyle="1">
    <w:name w:val="Schedule Text 3"/>
    <w:basedOn w:val="Level3"/>
    <w:next w:val="STNBodyText3"/>
    <w:rsid w:val="00A64F01"/>
    <w:pPr>
      <w:numPr>
        <w:numId w:val="15"/>
      </w:numPr>
    </w:pPr>
  </w:style>
  <w:style w:type="paragraph" w:styleId="ScheduleText4" w:customStyle="1">
    <w:name w:val="Schedule Text 4"/>
    <w:basedOn w:val="Level4"/>
    <w:next w:val="STNBodyText4"/>
    <w:rsid w:val="00A64F01"/>
    <w:pPr>
      <w:numPr>
        <w:numId w:val="15"/>
      </w:numPr>
    </w:pPr>
  </w:style>
  <w:style w:type="paragraph" w:styleId="ScheduleText5" w:customStyle="1">
    <w:name w:val="Schedule Text 5"/>
    <w:basedOn w:val="Level5"/>
    <w:next w:val="STNBodyText5"/>
    <w:rsid w:val="00A64F01"/>
    <w:pPr>
      <w:numPr>
        <w:numId w:val="15"/>
      </w:numPr>
      <w:tabs>
        <w:tab w:val="clear" w:pos="1803"/>
      </w:tabs>
    </w:pPr>
  </w:style>
  <w:style w:type="paragraph" w:styleId="SetInformation" w:customStyle="1">
    <w:name w:val="Set Information"/>
    <w:basedOn w:val="Normal"/>
    <w:rsid w:val="00A64F01"/>
    <w:pPr>
      <w:spacing w:line="300" w:lineRule="exact"/>
    </w:pPr>
    <w:rPr>
      <w:rFonts w:cs="Times New Roman" w:eastAsia="Times New Roman"/>
      <w:sz w:val="16"/>
      <w:szCs w:val="24"/>
      <w:lang w:eastAsia="en-GB"/>
    </w:rPr>
  </w:style>
  <w:style w:type="paragraph" w:styleId="STNSignature" w:customStyle="1">
    <w:name w:val="STN Signature"/>
    <w:basedOn w:val="Normal"/>
    <w:rsid w:val="00A64F01"/>
    <w:rPr>
      <w:rFonts w:cs="Times New Roman" w:eastAsia="Times New Roman"/>
      <w:b w:val="1"/>
      <w:szCs w:val="24"/>
      <w:lang w:eastAsia="en-GB"/>
    </w:rPr>
  </w:style>
  <w:style w:type="paragraph" w:styleId="Status" w:customStyle="1">
    <w:name w:val="Status"/>
    <w:basedOn w:val="Normal"/>
    <w:next w:val="STNBodyText"/>
    <w:rsid w:val="00A64F01"/>
    <w:pPr>
      <w:spacing w:after="400" w:before="200"/>
    </w:pPr>
    <w:rPr>
      <w:rFonts w:cs="Times New Roman" w:eastAsia="Times New Roman"/>
      <w:b w:val="1"/>
      <w:szCs w:val="24"/>
      <w:lang w:eastAsia="en-GB"/>
    </w:rPr>
  </w:style>
  <w:style w:type="paragraph" w:styleId="SubTitle" w:customStyle="1">
    <w:name w:val="Sub Title"/>
    <w:basedOn w:val="Normal"/>
    <w:link w:val="SubTitleChar"/>
    <w:rsid w:val="00A64F01"/>
    <w:pPr>
      <w:spacing w:after="200" w:before="100"/>
    </w:pPr>
    <w:rPr>
      <w:rFonts w:cs="Times New Roman" w:eastAsia="Times New Roman"/>
      <w:sz w:val="28"/>
      <w:szCs w:val="24"/>
      <w:lang w:eastAsia="en-GB"/>
    </w:rPr>
  </w:style>
  <w:style w:type="paragraph" w:styleId="Subject" w:customStyle="1">
    <w:name w:val="Subject"/>
    <w:basedOn w:val="Normal"/>
    <w:rsid w:val="00A64F01"/>
    <w:pPr>
      <w:spacing w:after="300" w:before="400"/>
    </w:pPr>
    <w:rPr>
      <w:rFonts w:cs="Times New Roman" w:eastAsia="Times New Roman"/>
      <w:b w:val="1"/>
      <w:szCs w:val="24"/>
      <w:lang w:eastAsia="en-GB"/>
    </w:rPr>
  </w:style>
  <w:style w:type="paragraph" w:styleId="Template" w:customStyle="1">
    <w:name w:val="Template"/>
    <w:basedOn w:val="Normal"/>
    <w:rsid w:val="00A64F01"/>
    <w:pPr>
      <w:spacing w:after="400" w:before="500"/>
    </w:pPr>
    <w:rPr>
      <w:rFonts w:cs="Times New Roman" w:eastAsia="Times New Roman"/>
      <w:b w:val="1"/>
      <w:sz w:val="36"/>
      <w:szCs w:val="24"/>
      <w:lang w:eastAsia="en-GB"/>
    </w:rPr>
  </w:style>
  <w:style w:type="paragraph" w:styleId="STNTitle" w:customStyle="1">
    <w:name w:val="STNTitle"/>
    <w:basedOn w:val="Normal"/>
    <w:rsid w:val="00A64F01"/>
    <w:pPr>
      <w:spacing w:after="200" w:before="100"/>
    </w:pPr>
    <w:rPr>
      <w:rFonts w:cs="Times New Roman" w:eastAsia="Times New Roman"/>
      <w:b w:val="1"/>
      <w:sz w:val="36"/>
      <w:szCs w:val="24"/>
      <w:lang w:eastAsia="en-GB"/>
    </w:rPr>
  </w:style>
  <w:style w:type="paragraph" w:styleId="TOC1">
    <w:name w:val="toc 1"/>
    <w:basedOn w:val="Normal"/>
    <w:next w:val="Normal"/>
    <w:autoRedefine w:val="1"/>
    <w:uiPriority w:val="39"/>
    <w:unhideWhenUsed w:val="1"/>
    <w:rsid w:val="00A64F01"/>
    <w:pPr>
      <w:tabs>
        <w:tab w:val="right" w:leader="dot" w:pos="8448"/>
      </w:tabs>
    </w:pPr>
    <w:rPr>
      <w:rFonts w:cs="Times New Roman" w:eastAsia="Times New Roman"/>
      <w:szCs w:val="24"/>
      <w:lang w:eastAsia="en-GB"/>
    </w:rPr>
  </w:style>
  <w:style w:type="paragraph" w:styleId="BulletsBody" w:customStyle="1">
    <w:name w:val="Bullets Body"/>
    <w:basedOn w:val="STNBodyText"/>
    <w:rsid w:val="00A64F01"/>
    <w:pPr>
      <w:numPr>
        <w:numId w:val="13"/>
      </w:numPr>
    </w:pPr>
  </w:style>
  <w:style w:type="paragraph" w:styleId="TOC2">
    <w:name w:val="toc 2"/>
    <w:basedOn w:val="Normal"/>
    <w:next w:val="Normal"/>
    <w:autoRedefine w:val="1"/>
    <w:uiPriority w:val="39"/>
    <w:unhideWhenUsed w:val="1"/>
    <w:rsid w:val="00874A69"/>
    <w:pPr>
      <w:numPr>
        <w:numId w:val="20"/>
      </w:numPr>
      <w:tabs>
        <w:tab w:val="right" w:leader="dot" w:pos="8448"/>
      </w:tabs>
    </w:pPr>
    <w:rPr>
      <w:rFonts w:cs="Times New Roman" w:eastAsia="Times New Roman"/>
      <w:szCs w:val="24"/>
      <w:lang w:eastAsia="en-GB"/>
    </w:rPr>
  </w:style>
  <w:style w:type="paragraph" w:styleId="TOC3">
    <w:name w:val="toc 3"/>
    <w:basedOn w:val="Normal"/>
    <w:next w:val="Normal"/>
    <w:autoRedefine w:val="1"/>
    <w:uiPriority w:val="39"/>
    <w:unhideWhenUsed w:val="1"/>
    <w:rsid w:val="007F0CD4"/>
    <w:pPr>
      <w:numPr>
        <w:numId w:val="21"/>
      </w:numPr>
      <w:tabs>
        <w:tab w:val="right" w:leader="dot" w:pos="8448"/>
      </w:tabs>
    </w:pPr>
    <w:rPr>
      <w:rFonts w:cs="Times New Roman" w:eastAsia="Times New Roman"/>
      <w:szCs w:val="24"/>
      <w:lang w:eastAsia="en-GB"/>
    </w:rPr>
  </w:style>
  <w:style w:type="paragraph" w:styleId="BulletsLevel1" w:customStyle="1">
    <w:name w:val="Bullets Level 1"/>
    <w:basedOn w:val="STNBodyText1"/>
    <w:rsid w:val="00A64F01"/>
    <w:pPr>
      <w:numPr>
        <w:ilvl w:val="1"/>
        <w:numId w:val="13"/>
      </w:numPr>
      <w:tabs>
        <w:tab w:val="left" w:pos="1797"/>
      </w:tabs>
    </w:pPr>
  </w:style>
  <w:style w:type="character" w:styleId="SubTitleChar" w:customStyle="1">
    <w:name w:val="Sub Title Char"/>
    <w:link w:val="SubTitle"/>
    <w:rsid w:val="00EC2472"/>
    <w:rPr>
      <w:rFonts w:cs="Times New Roman" w:eastAsia="Times New Roman"/>
      <w:sz w:val="28"/>
      <w:szCs w:val="24"/>
    </w:rPr>
  </w:style>
  <w:style w:type="paragraph" w:styleId="Parties" w:customStyle="1">
    <w:name w:val="Parties"/>
    <w:basedOn w:val="Normal"/>
    <w:rsid w:val="00EC2472"/>
    <w:pPr>
      <w:numPr>
        <w:numId w:val="1"/>
      </w:numPr>
    </w:pPr>
    <w:rPr>
      <w:rFonts w:cs="Arial"/>
    </w:rPr>
  </w:style>
  <w:style w:type="character" w:styleId="Level2Char" w:customStyle="1">
    <w:name w:val="Level 2 Char"/>
    <w:link w:val="Level2"/>
    <w:locked w:val="1"/>
    <w:rsid w:val="00EC2472"/>
    <w:rPr>
      <w:rFonts w:cs="Times New Roman" w:eastAsia="Times New Roman"/>
      <w:szCs w:val="24"/>
    </w:rPr>
  </w:style>
  <w:style w:type="character" w:styleId="STNBodyTextChar" w:customStyle="1">
    <w:name w:val="STN Body Text Char"/>
    <w:link w:val="STNBodyText"/>
    <w:rsid w:val="00C85656"/>
    <w:rPr>
      <w:rFonts w:cs="Times New Roman" w:eastAsia="Times New Roman"/>
      <w:szCs w:val="24"/>
    </w:rPr>
  </w:style>
  <w:style w:type="character" w:styleId="Emphasis">
    <w:name w:val="Emphasis"/>
    <w:uiPriority w:val="20"/>
    <w:semiHidden w:val="1"/>
    <w:qFormat w:val="1"/>
    <w:rsid w:val="002A5B5F"/>
    <w:rPr>
      <w:i w:val="1"/>
      <w:iCs w:val="1"/>
    </w:rPr>
  </w:style>
  <w:style w:type="character" w:styleId="Strong">
    <w:name w:val="Strong"/>
    <w:uiPriority w:val="22"/>
    <w:semiHidden w:val="1"/>
    <w:qFormat w:val="1"/>
    <w:rsid w:val="002A5B5F"/>
    <w:rPr>
      <w:b w:val="1"/>
      <w:bCs w:val="1"/>
    </w:rPr>
  </w:style>
  <w:style w:type="character" w:styleId="CommentReference">
    <w:name w:val="annotation reference"/>
    <w:uiPriority w:val="99"/>
    <w:semiHidden w:val="1"/>
    <w:rsid w:val="002A77C8"/>
    <w:rPr>
      <w:sz w:val="16"/>
      <w:szCs w:val="16"/>
    </w:rPr>
  </w:style>
  <w:style w:type="paragraph" w:styleId="CommentText">
    <w:name w:val="annotation text"/>
    <w:basedOn w:val="Normal"/>
    <w:link w:val="CommentTextChar"/>
    <w:uiPriority w:val="99"/>
    <w:semiHidden w:val="1"/>
    <w:rsid w:val="002A77C8"/>
  </w:style>
  <w:style w:type="paragraph" w:styleId="CommentSubject">
    <w:name w:val="annotation subject"/>
    <w:basedOn w:val="CommentText"/>
    <w:next w:val="CommentText"/>
    <w:semiHidden w:val="1"/>
    <w:rsid w:val="002A77C8"/>
    <w:rPr>
      <w:b w:val="1"/>
      <w:bCs w:val="1"/>
    </w:rPr>
  </w:style>
  <w:style w:type="character" w:styleId="STNBodyText1Char" w:customStyle="1">
    <w:name w:val="STN Body Text 1 Char"/>
    <w:basedOn w:val="STNBodyTextChar"/>
    <w:link w:val="STNBodyText1"/>
    <w:rsid w:val="00164DAF"/>
    <w:rPr>
      <w:rFonts w:cs="Times New Roman" w:eastAsia="Times New Roman"/>
      <w:szCs w:val="24"/>
    </w:rPr>
  </w:style>
  <w:style w:type="character" w:styleId="STNBodyText2Char" w:customStyle="1">
    <w:name w:val="STN Body Text 2 Char"/>
    <w:basedOn w:val="STNBodyText1Char"/>
    <w:link w:val="STNBodyText2"/>
    <w:rsid w:val="00164DAF"/>
    <w:rPr>
      <w:rFonts w:cs="Times New Roman" w:eastAsia="Times New Roman"/>
      <w:szCs w:val="24"/>
    </w:rPr>
  </w:style>
  <w:style w:type="character" w:styleId="Level3Char" w:customStyle="1">
    <w:name w:val="Level 3 Char"/>
    <w:basedOn w:val="STNBodyText2Char"/>
    <w:link w:val="Level3"/>
    <w:rsid w:val="00164DAF"/>
    <w:rPr>
      <w:rFonts w:cs="Times New Roman" w:eastAsia="Times New Roman"/>
      <w:szCs w:val="24"/>
    </w:rPr>
  </w:style>
  <w:style w:type="paragraph" w:styleId="Revision">
    <w:name w:val="Revision"/>
    <w:hidden w:val="1"/>
    <w:uiPriority w:val="99"/>
    <w:semiHidden w:val="1"/>
    <w:rsid w:val="003D38E2"/>
    <w:rPr>
      <w:szCs w:val="24"/>
    </w:rPr>
  </w:style>
  <w:style w:type="paragraph" w:styleId="FAO" w:customStyle="1">
    <w:name w:val="FAO"/>
    <w:basedOn w:val="AddressText"/>
    <w:rsid w:val="00A64F01"/>
    <w:rPr>
      <w:b w:val="1"/>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LightList-Accent1">
    <w:name w:val="Light List Accent 1"/>
    <w:basedOn w:val="TableNormal"/>
    <w:uiPriority w:val="61"/>
    <w:rsid w:val="00A64F01"/>
    <w:rPr>
      <w:lang w:eastAsia="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LightShading">
    <w:name w:val="Light Shading"/>
    <w:basedOn w:val="TableNormal"/>
    <w:uiPriority w:val="60"/>
    <w:rsid w:val="00A64F01"/>
    <w:rPr>
      <w:color w:val="000000" w:themeColor="text1" w:themeShade="0000BF"/>
      <w:lang w:eastAsia="en-US"/>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character" w:styleId="BalloonTextChar" w:customStyle="1">
    <w:name w:val="Balloon Text Char"/>
    <w:basedOn w:val="DefaultParagraphFont"/>
    <w:link w:val="BalloonText"/>
    <w:uiPriority w:val="99"/>
    <w:semiHidden w:val="1"/>
    <w:rsid w:val="00AE132B"/>
    <w:rPr>
      <w:rFonts w:ascii="Tahoma" w:cs="Tahoma" w:hAnsi="Tahoma"/>
      <w:sz w:val="16"/>
      <w:szCs w:val="16"/>
      <w:lang w:eastAsia="en-US"/>
    </w:rPr>
  </w:style>
  <w:style w:type="numbering" w:styleId="Level" w:customStyle="1">
    <w:name w:val="Level"/>
    <w:uiPriority w:val="99"/>
    <w:rsid w:val="00A64F01"/>
    <w:pPr>
      <w:numPr>
        <w:numId w:val="2"/>
      </w:numPr>
    </w:pPr>
  </w:style>
  <w:style w:type="numbering" w:styleId="Scheduletext" w:customStyle="1">
    <w:name w:val="Schedule text"/>
    <w:uiPriority w:val="99"/>
    <w:rsid w:val="00A64F01"/>
    <w:pPr>
      <w:numPr>
        <w:numId w:val="4"/>
      </w:numPr>
    </w:pPr>
  </w:style>
  <w:style w:type="numbering" w:styleId="Appendix" w:customStyle="1">
    <w:name w:val="Appendix"/>
    <w:uiPriority w:val="99"/>
    <w:rsid w:val="00A64F01"/>
    <w:pPr>
      <w:numPr>
        <w:numId w:val="6"/>
      </w:numPr>
    </w:pPr>
  </w:style>
  <w:style w:type="numbering" w:styleId="Appendixheading" w:customStyle="1">
    <w:name w:val="Appendix heading"/>
    <w:uiPriority w:val="99"/>
    <w:rsid w:val="00A64F01"/>
    <w:pPr>
      <w:numPr>
        <w:numId w:val="5"/>
      </w:numPr>
    </w:pPr>
  </w:style>
  <w:style w:type="numbering" w:styleId="Scheduleheading" w:customStyle="1">
    <w:name w:val="Schedule heading"/>
    <w:uiPriority w:val="99"/>
    <w:rsid w:val="00A64F01"/>
    <w:pPr>
      <w:numPr>
        <w:numId w:val="3"/>
      </w:numPr>
    </w:pPr>
  </w:style>
  <w:style w:type="numbering" w:styleId="Bullets" w:customStyle="1">
    <w:name w:val="Bullets"/>
    <w:uiPriority w:val="99"/>
    <w:rsid w:val="00A64F01"/>
    <w:pPr>
      <w:numPr>
        <w:numId w:val="7"/>
      </w:numPr>
    </w:pPr>
  </w:style>
  <w:style w:type="paragraph" w:styleId="DefinitionListLevel1" w:customStyle="1">
    <w:name w:val="Definition List Level 1"/>
    <w:basedOn w:val="DefinitionList"/>
    <w:rsid w:val="00A64F01"/>
    <w:pPr>
      <w:numPr>
        <w:ilvl w:val="1"/>
      </w:numPr>
    </w:pPr>
  </w:style>
  <w:style w:type="numbering" w:styleId="Definitions" w:customStyle="1">
    <w:name w:val="Definitions"/>
    <w:uiPriority w:val="99"/>
    <w:rsid w:val="00A64F01"/>
    <w:pPr>
      <w:numPr>
        <w:numId w:val="9"/>
      </w:numPr>
    </w:pPr>
  </w:style>
  <w:style w:type="character" w:styleId="HeaderChar" w:customStyle="1">
    <w:name w:val="Header Char"/>
    <w:basedOn w:val="DefaultParagraphFont"/>
    <w:link w:val="Header"/>
    <w:uiPriority w:val="99"/>
    <w:rsid w:val="00AE132B"/>
    <w:rPr>
      <w:lang w:eastAsia="en-US"/>
    </w:rPr>
  </w:style>
  <w:style w:type="character" w:styleId="FooterChar" w:customStyle="1">
    <w:name w:val="Footer Char"/>
    <w:basedOn w:val="DefaultParagraphFont"/>
    <w:link w:val="Footer"/>
    <w:uiPriority w:val="99"/>
    <w:rsid w:val="00AE132B"/>
    <w:rPr>
      <w:sz w:val="16"/>
      <w:lang w:eastAsia="en-US"/>
    </w:rPr>
  </w:style>
  <w:style w:type="character" w:styleId="CommentTextChar" w:customStyle="1">
    <w:name w:val="Comment Text Char"/>
    <w:basedOn w:val="DefaultParagraphFont"/>
    <w:link w:val="CommentText"/>
    <w:uiPriority w:val="99"/>
    <w:semiHidden w:val="1"/>
    <w:rsid w:val="00F81171"/>
    <w:rPr>
      <w:rFonts w:cstheme="minorBidi" w:eastAsiaTheme="minorHAnsi"/>
      <w:lang w:eastAsia="en-US"/>
    </w:rPr>
  </w:style>
  <w:style w:type="character" w:styleId="Heading2Char" w:customStyle="1">
    <w:name w:val="Heading 2 Char"/>
    <w:link w:val="Heading2"/>
    <w:uiPriority w:val="9"/>
    <w:semiHidden w:val="1"/>
    <w:rsid w:val="00107652"/>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link w:val="Heading3"/>
    <w:uiPriority w:val="9"/>
    <w:semiHidden w:val="1"/>
    <w:rsid w:val="00107652"/>
    <w:rPr>
      <w:rFonts w:asciiTheme="majorHAnsi" w:cstheme="majorBidi" w:eastAsiaTheme="majorEastAsia" w:hAnsiTheme="majorHAnsi"/>
      <w:b w:val="1"/>
      <w:bCs w:val="1"/>
      <w:color w:val="4f81bd" w:themeColor="accent1"/>
    </w:rPr>
  </w:style>
  <w:style w:type="paragraph" w:styleId="Level6" w:customStyle="1">
    <w:name w:val="Level 6"/>
    <w:basedOn w:val="Level5"/>
    <w:rsid w:val="009D5133"/>
    <w:pPr>
      <w:numPr>
        <w:ilvl w:val="5"/>
      </w:numPr>
    </w:pPr>
  </w:style>
  <w:style w:type="paragraph" w:styleId="Level7" w:customStyle="1">
    <w:name w:val="Level 7"/>
    <w:basedOn w:val="Level6"/>
    <w:rsid w:val="009D5133"/>
    <w:pPr>
      <w:numPr>
        <w:ilvl w:val="6"/>
      </w:numPr>
    </w:pPr>
  </w:style>
  <w:style w:type="paragraph" w:styleId="STNBodyText6" w:customStyle="1">
    <w:name w:val="STN Body Text 6"/>
    <w:basedOn w:val="STNBodyText5"/>
    <w:rsid w:val="007E3605"/>
  </w:style>
  <w:style w:type="paragraph" w:styleId="STNBodyText7" w:customStyle="1">
    <w:name w:val="STN Body Text 7"/>
    <w:basedOn w:val="STNBodyText6"/>
    <w:rsid w:val="007E3605"/>
    <w:pPr>
      <w:ind w:left="3243"/>
    </w:pPr>
  </w:style>
  <w:style w:type="paragraph" w:styleId="ScheduleText6" w:customStyle="1">
    <w:name w:val="Schedule Text 6"/>
    <w:basedOn w:val="ScheduleText5"/>
    <w:rsid w:val="00063B34"/>
    <w:pPr>
      <w:numPr>
        <w:ilvl w:val="5"/>
      </w:numPr>
    </w:pPr>
  </w:style>
  <w:style w:type="paragraph" w:styleId="ScheduleText7" w:customStyle="1">
    <w:name w:val="Schedule Text 7"/>
    <w:basedOn w:val="ScheduleText6"/>
    <w:rsid w:val="00063B34"/>
    <w:pPr>
      <w:numPr>
        <w:ilvl w:val="6"/>
      </w:numPr>
    </w:pPr>
  </w:style>
  <w:style w:type="paragraph" w:styleId="AppendixText6" w:customStyle="1">
    <w:name w:val="Appendix Text 6"/>
    <w:basedOn w:val="AppendixText5"/>
    <w:rsid w:val="00D16FBB"/>
    <w:pPr>
      <w:numPr>
        <w:ilvl w:val="5"/>
      </w:numPr>
    </w:pPr>
  </w:style>
  <w:style w:type="paragraph" w:styleId="AppendixText7" w:customStyle="1">
    <w:name w:val="Appendix Text 7"/>
    <w:basedOn w:val="AppendixText6"/>
    <w:rsid w:val="00026379"/>
    <w:pPr>
      <w:numPr>
        <w:ilvl w:val="6"/>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Am+2Ov9ipW4DTk4AKob8Wmwumw==">AMUW2mVyav9ahaxFydidiNjVz+iDcBD8ue/u58ECvCsLaLDvfnPMCHk+dqbA9HCktBKvtmkFCm69yKaCi1giNrsNsS/ach4W+BBjRslhLLiEyCJ8tyuh7L28umsJO4tu6RtrjMexSRWs1G7JdPy16di/FhbjoWhG74Ftxks1ldRzroU9vageRY2Kxpp1fWBCQ1A3LgYpYbzwqyugKpOZCJBUljfF7j/2+Tb2Lf26wPirJlHOjhrhGqkVTad5FJf7dIKmEexPSldvMdzF+iWwJaj0RupJPc64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2022-08-30T13:45:00Z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DocID">
    <vt:lpwstr>73426451.1</vt:lpwstr>
  </property>
</Properties>
</file>